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1"/>
        <w:spacing w:before="273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7"/>
        </w:rPr>
        <w:t>附件1</w:t>
      </w:r>
    </w:p>
    <w:p>
      <w:pPr>
        <w:ind w:left="5294"/>
        <w:spacing w:before="134" w:line="220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</w:rPr>
        <w:t>政府采购意向公开情况表</w:t>
      </w:r>
    </w:p>
    <w:p>
      <w:pPr>
        <w:spacing w:before="166"/>
        <w:rPr/>
      </w:pPr>
      <w:r/>
    </w:p>
    <w:tbl>
      <w:tblPr>
        <w:tblStyle w:val="TableNormal"/>
        <w:tblW w:w="14956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909"/>
        <w:gridCol w:w="1592"/>
        <w:gridCol w:w="3877"/>
        <w:gridCol w:w="3292"/>
        <w:gridCol w:w="1606"/>
        <w:gridCol w:w="1937"/>
        <w:gridCol w:w="1743"/>
      </w:tblGrid>
      <w:tr>
        <w:trPr>
          <w:trHeight w:val="652" w:hRule="atLeast"/>
        </w:trPr>
        <w:tc>
          <w:tcPr>
            <w:tcW w:w="909" w:type="dxa"/>
            <w:vAlign w:val="top"/>
          </w:tcPr>
          <w:p>
            <w:pPr>
              <w:ind w:left="222"/>
              <w:spacing w:before="221" w:line="223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序号</w:t>
            </w:r>
          </w:p>
        </w:tc>
        <w:tc>
          <w:tcPr>
            <w:tcW w:w="1592" w:type="dxa"/>
            <w:vAlign w:val="top"/>
          </w:tcPr>
          <w:p>
            <w:pPr>
              <w:ind w:left="85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釆购项目名称</w:t>
            </w:r>
          </w:p>
        </w:tc>
        <w:tc>
          <w:tcPr>
            <w:tcW w:w="3877" w:type="dxa"/>
            <w:vAlign w:val="top"/>
          </w:tcPr>
          <w:p>
            <w:pPr>
              <w:ind w:left="1223"/>
              <w:spacing w:before="220" w:line="221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采购需求概况</w:t>
            </w:r>
          </w:p>
        </w:tc>
        <w:tc>
          <w:tcPr>
            <w:tcW w:w="3292" w:type="dxa"/>
            <w:vAlign w:val="top"/>
          </w:tcPr>
          <w:p>
            <w:pPr>
              <w:ind w:left="458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2"/>
              </w:rPr>
              <w:t>落实政府釆购政策情况</w:t>
            </w:r>
          </w:p>
        </w:tc>
        <w:tc>
          <w:tcPr>
            <w:tcW w:w="1606" w:type="dxa"/>
            <w:vAlign w:val="top"/>
          </w:tcPr>
          <w:p>
            <w:pPr>
              <w:ind w:left="358" w:right="303" w:hanging="17"/>
              <w:spacing w:before="7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4"/>
              </w:rPr>
              <w:t>预算金额</w:t>
            </w:r>
            <w:r>
              <w:rPr>
                <w:rFonts w:ascii="SimHei" w:hAnsi="SimHei" w:eastAsia="SimHei" w:cs="SimHei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8"/>
              </w:rPr>
              <w:t>（万元）</w:t>
            </w:r>
          </w:p>
        </w:tc>
        <w:tc>
          <w:tcPr>
            <w:tcW w:w="1937" w:type="dxa"/>
            <w:vAlign w:val="top"/>
          </w:tcPr>
          <w:p>
            <w:pPr>
              <w:ind w:left="283" w:right="228" w:hanging="17"/>
              <w:spacing w:before="75" w:line="218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3"/>
              </w:rPr>
              <w:t>预计釆购时间</w:t>
            </w:r>
            <w:r>
              <w:rPr>
                <w:rFonts w:ascii="SimHei" w:hAnsi="SimHei" w:eastAsia="SimHei" w:cs="SimHei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Hei" w:hAnsi="SimHei" w:eastAsia="SimHei" w:cs="SimHei"/>
                <w:sz w:val="24"/>
                <w:szCs w:val="24"/>
                <w:spacing w:val="-6"/>
              </w:rPr>
              <w:t>（填写到月）</w:t>
            </w:r>
          </w:p>
        </w:tc>
        <w:tc>
          <w:tcPr>
            <w:tcW w:w="1743" w:type="dxa"/>
            <w:vAlign w:val="top"/>
          </w:tcPr>
          <w:p>
            <w:pPr>
              <w:ind w:left="643"/>
              <w:spacing w:before="220" w:line="222" w:lineRule="auto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z w:val="24"/>
                <w:szCs w:val="24"/>
                <w:spacing w:val="-5"/>
              </w:rPr>
              <w:t>备注</w:t>
            </w:r>
          </w:p>
        </w:tc>
      </w:tr>
      <w:tr>
        <w:trPr>
          <w:trHeight w:val="3181" w:hRule="atLeast"/>
        </w:trPr>
        <w:tc>
          <w:tcPr>
            <w:tcW w:w="909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425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pStyle w:val="TableText"/>
              <w:spacing w:line="277" w:lineRule="auto"/>
              <w:rPr/>
            </w:pPr>
            <w:r/>
          </w:p>
          <w:p>
            <w:pPr>
              <w:ind w:left="8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放射治疗信息</w:t>
            </w:r>
          </w:p>
          <w:p>
            <w:pPr>
              <w:ind w:left="82"/>
              <w:spacing w:before="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化管理系统项</w:t>
            </w:r>
          </w:p>
          <w:p>
            <w:pPr>
              <w:ind w:left="727"/>
              <w:spacing w:before="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目</w:t>
            </w:r>
          </w:p>
        </w:tc>
        <w:tc>
          <w:tcPr>
            <w:tcW w:w="3877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6" w:right="78" w:firstLine="5"/>
              <w:spacing w:before="72" w:line="225" w:lineRule="auto"/>
              <w:jc w:val="both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t>实现跨设备和跨系统之间的数据传输和</w:t>
            </w:r>
            <w:r>
              <w:rPr>
                <w:rFonts w:ascii="SimSun" w:hAnsi="SimSun" w:eastAsia="SimSun" w:cs="SimSun"/>
                <w:sz w:val="22"/>
                <w:szCs w:val="22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信息调用，并形成统一的放疗流程和无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</w:rPr>
              <w:t>纸化信息管理平台，实现远程专家会诊</w:t>
            </w:r>
          </w:p>
        </w:tc>
        <w:tc>
          <w:tcPr>
            <w:tcW w:w="3292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553"/>
              <w:spacing w:before="72" w:line="219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落实相关政府采购政策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666"/>
              <w:spacing w:before="71" w:line="184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9"/>
              </w:rPr>
              <w:t>125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5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ind w:left="706" w:right="64" w:hanging="603"/>
              <w:spacing w:before="72" w:line="223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spacing w:val="-1"/>
              </w:rPr>
              <w:t>2023年12月至2024</w:t>
            </w:r>
            <w:r>
              <w:rPr>
                <w:rFonts w:ascii="SimSun" w:hAnsi="SimSun" w:eastAsia="SimSun" w:cs="SimSun"/>
                <w:sz w:val="22"/>
                <w:szCs w:val="22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2"/>
                <w:szCs w:val="22"/>
                <w:spacing w:val="-3"/>
              </w:rPr>
              <w:t>年2月</w:t>
            </w:r>
          </w:p>
        </w:tc>
        <w:tc>
          <w:tcPr>
            <w:tcW w:w="1743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57"/>
        <w:spacing w:before="71" w:line="58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  <w:position w:val="28"/>
        </w:rPr>
        <w:t>本次公开的采购意向是本单位政府采购工作的初步安排，具体采购项目情况以相关采</w:t>
      </w:r>
      <w:r>
        <w:rPr>
          <w:rFonts w:ascii="SimSun" w:hAnsi="SimSun" w:eastAsia="SimSun" w:cs="SimSun"/>
          <w:sz w:val="22"/>
          <w:szCs w:val="22"/>
          <w:position w:val="28"/>
        </w:rPr>
        <w:t>购公告和釆购文件为准。</w:t>
      </w:r>
    </w:p>
    <w:p>
      <w:pPr>
        <w:ind w:left="60"/>
        <w:spacing w:before="1" w:line="217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如有釆购意向可提供相关资料和报价。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ind w:left="3931"/>
        <w:spacing w:before="72" w:line="215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</w:rPr>
        <w:t>（联系人:伍为民 ,联系电话：0766-8865337,邮箱：yfxinxike@126</w:t>
      </w:r>
      <w:r>
        <w:rPr>
          <w:rFonts w:ascii="SimSun" w:hAnsi="SimSun" w:eastAsia="SimSun" w:cs="SimSun"/>
          <w:sz w:val="22"/>
          <w:szCs w:val="22"/>
          <w:spacing w:val="-1"/>
        </w:rPr>
        <w:t>.com）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9730"/>
        <w:spacing w:before="73" w:line="581" w:lineRule="exact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  <w:position w:val="28"/>
        </w:rPr>
        <w:t>单位名称：云浮市人民医院</w:t>
      </w:r>
    </w:p>
    <w:p>
      <w:pPr>
        <w:ind w:left="9731"/>
        <w:spacing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1"/>
        </w:rPr>
        <w:t>2023年11月28日</w:t>
      </w:r>
    </w:p>
    <w:sectPr>
      <w:pgSz w:w="16837" w:h="11905"/>
      <w:pgMar w:top="1011" w:right="945" w:bottom="0" w:left="9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2023-12-12T10:25:29Z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2023-12-12T10:26:32</vt:filetime>
  </property>
</Properties>
</file>